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6530"/>
        <w:gridCol w:w="1987"/>
      </w:tblGrid>
      <w:tr w:rsidR="007C3CCC" w:rsidRPr="005D0794" w:rsidTr="00223297">
        <w:trPr>
          <w:trHeight w:val="570"/>
        </w:trPr>
        <w:tc>
          <w:tcPr>
            <w:tcW w:w="1526" w:type="dxa"/>
            <w:shd w:val="clear" w:color="auto" w:fill="auto"/>
            <w:vAlign w:val="center"/>
          </w:tcPr>
          <w:p w:rsidR="007C3CCC" w:rsidRPr="003D4943" w:rsidRDefault="007C3CCC" w:rsidP="00223297">
            <w:pPr>
              <w:rPr>
                <w:rFonts w:ascii="Calibri" w:hAnsi="Calibri"/>
                <w:bCs/>
                <w:szCs w:val="20"/>
              </w:rPr>
            </w:pPr>
            <w:r w:rsidRPr="003D4943">
              <w:rPr>
                <w:rFonts w:ascii="Calibri" w:hAnsi="Calibri"/>
                <w:bCs/>
                <w:szCs w:val="20"/>
              </w:rPr>
              <w:t>Policy Owner:</w:t>
            </w:r>
            <w:r w:rsidRPr="003D4943">
              <w:rPr>
                <w:rFonts w:ascii="Calibri" w:hAnsi="Calibri"/>
                <w:bCs/>
                <w:szCs w:val="20"/>
              </w:rPr>
              <w:br/>
            </w:r>
            <w:r>
              <w:rPr>
                <w:rFonts w:ascii="Calibri" w:hAnsi="Calibri"/>
                <w:bCs/>
                <w:szCs w:val="20"/>
              </w:rPr>
              <w:t>Denyse Coles</w:t>
            </w:r>
          </w:p>
        </w:tc>
        <w:tc>
          <w:tcPr>
            <w:tcW w:w="6662" w:type="dxa"/>
            <w:vMerge w:val="restart"/>
            <w:shd w:val="clear" w:color="auto" w:fill="D9D9D9"/>
            <w:vAlign w:val="center"/>
          </w:tcPr>
          <w:p w:rsidR="007C3CCC" w:rsidRPr="00953AEA" w:rsidRDefault="007C3CCC" w:rsidP="007C3CCC">
            <w:pPr>
              <w:pStyle w:val="Heading1"/>
              <w:spacing w:before="120"/>
              <w:jc w:val="center"/>
            </w:pPr>
            <w:r>
              <w:t xml:space="preserve">Health and Safety </w:t>
            </w:r>
            <w:r w:rsidRPr="00953AEA">
              <w:t>Policy</w:t>
            </w:r>
          </w:p>
          <w:p w:rsidR="007C3CCC" w:rsidRPr="000A4C3C" w:rsidRDefault="007C3CCC" w:rsidP="007C3CCC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</w:t>
            </w:r>
            <w:r w:rsidRPr="000A4C3C">
              <w:rPr>
                <w:rFonts w:cs="Arial"/>
                <w:b/>
                <w:sz w:val="32"/>
                <w:szCs w:val="32"/>
              </w:rPr>
              <w:t>or Andover Musical Theatre Company</w:t>
            </w:r>
          </w:p>
          <w:p w:rsidR="007C3CCC" w:rsidRPr="005D0794" w:rsidRDefault="007C3CCC" w:rsidP="0022329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C3CCC" w:rsidRPr="005D0794" w:rsidRDefault="007C3CCC" w:rsidP="00223297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779832" wp14:editId="6E167434">
                  <wp:extent cx="1124767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TC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146" cy="67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CCC" w:rsidRPr="000A4C3C" w:rsidRDefault="007C3CCC" w:rsidP="0022329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A4C3C">
              <w:rPr>
                <w:rFonts w:ascii="Century Gothic" w:hAnsi="Century Gothic"/>
                <w:b/>
                <w:bCs/>
                <w:sz w:val="22"/>
                <w:szCs w:val="22"/>
              </w:rPr>
              <w:t>Charity no. 1143762</w:t>
            </w:r>
          </w:p>
        </w:tc>
      </w:tr>
      <w:tr w:rsidR="007C3CCC" w:rsidRPr="005D0794" w:rsidTr="00223297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7C3CCC" w:rsidRPr="003D4943" w:rsidRDefault="007C3CCC" w:rsidP="00223297">
            <w:pPr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>Review due: January 2018</w:t>
            </w:r>
          </w:p>
        </w:tc>
        <w:tc>
          <w:tcPr>
            <w:tcW w:w="6662" w:type="dxa"/>
            <w:vMerge/>
            <w:shd w:val="clear" w:color="auto" w:fill="D9D9D9"/>
          </w:tcPr>
          <w:p w:rsidR="007C3CCC" w:rsidRPr="005D0794" w:rsidRDefault="007C3CCC" w:rsidP="00223297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CCC" w:rsidRPr="005D0794" w:rsidRDefault="007C3CCC" w:rsidP="00223297">
            <w:pPr>
              <w:jc w:val="center"/>
              <w:rPr>
                <w:rFonts w:ascii="Century Gothic" w:hAnsi="Century Gothic"/>
              </w:rPr>
            </w:pPr>
          </w:p>
        </w:tc>
      </w:tr>
      <w:tr w:rsidR="007C3CCC" w:rsidRPr="005D0794" w:rsidTr="00223297">
        <w:trPr>
          <w:trHeight w:val="495"/>
        </w:trPr>
        <w:tc>
          <w:tcPr>
            <w:tcW w:w="1526" w:type="dxa"/>
            <w:shd w:val="clear" w:color="auto" w:fill="auto"/>
            <w:vAlign w:val="center"/>
          </w:tcPr>
          <w:p w:rsidR="007C3CCC" w:rsidRPr="003D4943" w:rsidRDefault="007C3CCC" w:rsidP="00223297">
            <w:pPr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>Last Reviewed: January 2017</w:t>
            </w:r>
          </w:p>
        </w:tc>
        <w:tc>
          <w:tcPr>
            <w:tcW w:w="6662" w:type="dxa"/>
            <w:vMerge/>
            <w:shd w:val="clear" w:color="auto" w:fill="D9D9D9"/>
          </w:tcPr>
          <w:p w:rsidR="007C3CCC" w:rsidRPr="005D0794" w:rsidRDefault="007C3CCC" w:rsidP="00223297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3CCC" w:rsidRPr="005D0794" w:rsidRDefault="007C3CCC" w:rsidP="0022329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51AA3" w:rsidRPr="00953AEA" w:rsidRDefault="00C51AA3" w:rsidP="00C51AA3">
      <w:pPr>
        <w:pStyle w:val="Companynam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E43F5" wp14:editId="6A621027">
                <wp:simplePos x="0" y="0"/>
                <wp:positionH relativeFrom="page">
                  <wp:posOffset>1115695</wp:posOffset>
                </wp:positionH>
                <wp:positionV relativeFrom="page">
                  <wp:posOffset>1078865</wp:posOffset>
                </wp:positionV>
                <wp:extent cx="672465" cy="370840"/>
                <wp:effectExtent l="1270" t="254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AA3" w:rsidRDefault="00C51AA3" w:rsidP="00C51A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85pt;margin-top:84.95pt;width:52.9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" filled="f" stroked="f">
                <v:textbox style="mso-fit-shape-to-text:t" inset="2.88pt,2.88pt,2.88pt,2.88pt">
                  <w:txbxContent>
                    <w:p w:rsidR="00C51AA3" w:rsidRDefault="00C51AA3" w:rsidP="00C51AA3">
                      <w:pPr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1AA3" w:rsidRPr="00AD7478" w:rsidRDefault="00C51AA3" w:rsidP="00C51AA3">
      <w:pPr>
        <w:numPr>
          <w:ilvl w:val="0"/>
          <w:numId w:val="1"/>
        </w:numPr>
        <w:rPr>
          <w:rStyle w:val="Instructionaltext"/>
          <w:b/>
          <w:bCs/>
          <w:i w:val="0"/>
          <w:iCs/>
        </w:rPr>
      </w:pPr>
      <w:r w:rsidRPr="00F86D13">
        <w:rPr>
          <w:b/>
        </w:rPr>
        <w:t xml:space="preserve">PURPOSE </w:t>
      </w:r>
      <w:r>
        <w:rPr>
          <w:rStyle w:val="Instructionaltext"/>
        </w:rPr>
        <w:t>The purpose of this policy is to ensure the health and safety of all who work with Andover Musical Theatre Company (</w:t>
      </w:r>
      <w:r w:rsidR="007C3CCC">
        <w:rPr>
          <w:rStyle w:val="Instructionaltext"/>
        </w:rPr>
        <w:t>AMTC</w:t>
      </w:r>
      <w:r>
        <w:rPr>
          <w:rStyle w:val="Instructionaltext"/>
        </w:rPr>
        <w:t xml:space="preserve">), during the time that they are attending workshops, rehearsing and performing. </w:t>
      </w:r>
    </w:p>
    <w:p w:rsidR="00C51AA3" w:rsidRPr="00F86D13" w:rsidRDefault="00C51AA3" w:rsidP="00C51AA3">
      <w:pPr>
        <w:numPr>
          <w:ilvl w:val="0"/>
          <w:numId w:val="1"/>
        </w:numPr>
        <w:spacing w:before="240" w:after="120"/>
        <w:rPr>
          <w:b/>
        </w:rPr>
      </w:pPr>
      <w:r w:rsidRPr="00F86D13">
        <w:rPr>
          <w:b/>
        </w:rPr>
        <w:t>SCOPE</w:t>
      </w:r>
    </w:p>
    <w:p w:rsidR="00C51AA3" w:rsidRPr="00D50836" w:rsidRDefault="00C51AA3" w:rsidP="00C51AA3">
      <w:pPr>
        <w:numPr>
          <w:ilvl w:val="0"/>
          <w:numId w:val="10"/>
        </w:numPr>
        <w:spacing w:before="120"/>
      </w:pPr>
      <w:r>
        <w:t xml:space="preserve">This policy applies to </w:t>
      </w:r>
      <w:r w:rsidR="007C3CCC">
        <w:t>AMTC</w:t>
      </w:r>
      <w:r>
        <w:t>’s company members, children, chaperones, stage crew, committee and directors.</w:t>
      </w:r>
    </w:p>
    <w:p w:rsidR="00C51AA3" w:rsidRPr="00D50836" w:rsidRDefault="00C51AA3" w:rsidP="00C51AA3">
      <w:pPr>
        <w:numPr>
          <w:ilvl w:val="0"/>
          <w:numId w:val="10"/>
        </w:numPr>
      </w:pPr>
      <w:r>
        <w:t xml:space="preserve">This policy describes </w:t>
      </w:r>
      <w:r w:rsidR="007C3CCC">
        <w:t>AMTC</w:t>
      </w:r>
      <w:r>
        <w:t>’s health and safety policy.</w:t>
      </w:r>
    </w:p>
    <w:p w:rsidR="00C51AA3" w:rsidRPr="00AD7478" w:rsidRDefault="00C51AA3" w:rsidP="00C51AA3">
      <w:pPr>
        <w:numPr>
          <w:ilvl w:val="0"/>
          <w:numId w:val="1"/>
        </w:numPr>
        <w:spacing w:before="240" w:after="120"/>
        <w:rPr>
          <w:rStyle w:val="Instructionaltext"/>
          <w:b/>
          <w:bCs/>
          <w:i w:val="0"/>
        </w:rPr>
      </w:pPr>
      <w:r w:rsidRPr="00F86D13">
        <w:rPr>
          <w:b/>
        </w:rPr>
        <w:t>REFERENCES</w:t>
      </w:r>
    </w:p>
    <w:p w:rsidR="00C51AA3" w:rsidRPr="00D50836" w:rsidRDefault="00C51AA3" w:rsidP="00C51AA3">
      <w:pPr>
        <w:numPr>
          <w:ilvl w:val="0"/>
          <w:numId w:val="6"/>
        </w:numPr>
      </w:pPr>
      <w:r>
        <w:t>Children in the Theatre Policy</w:t>
      </w:r>
    </w:p>
    <w:p w:rsidR="00C51AA3" w:rsidRDefault="00C51AA3" w:rsidP="00C51AA3">
      <w:pPr>
        <w:numPr>
          <w:ilvl w:val="0"/>
          <w:numId w:val="1"/>
        </w:numPr>
        <w:spacing w:before="240" w:after="120"/>
        <w:rPr>
          <w:b/>
        </w:rPr>
      </w:pPr>
      <w:r w:rsidRPr="000230AA">
        <w:rPr>
          <w:b/>
        </w:rPr>
        <w:t>DEFINITIONS</w:t>
      </w:r>
    </w:p>
    <w:p w:rsidR="00C51AA3" w:rsidRPr="001570B0" w:rsidRDefault="00C51AA3" w:rsidP="00C51AA3">
      <w:pPr>
        <w:numPr>
          <w:ilvl w:val="1"/>
          <w:numId w:val="11"/>
        </w:numPr>
        <w:spacing w:before="240" w:after="120"/>
        <w:rPr>
          <w:b/>
        </w:rPr>
      </w:pPr>
      <w:r>
        <w:t xml:space="preserve">Company Members – people who are members of </w:t>
      </w:r>
      <w:r w:rsidR="007C3CCC">
        <w:t>AMTC</w:t>
      </w:r>
      <w:r>
        <w:t>, any other person who assists in a workshop, rehearsal or production.</w:t>
      </w:r>
    </w:p>
    <w:p w:rsidR="00C51AA3" w:rsidRPr="001570B0" w:rsidRDefault="00C51AA3" w:rsidP="00C51AA3">
      <w:pPr>
        <w:numPr>
          <w:ilvl w:val="1"/>
          <w:numId w:val="11"/>
        </w:numPr>
        <w:spacing w:before="240" w:after="120"/>
        <w:rPr>
          <w:b/>
        </w:rPr>
      </w:pPr>
      <w:r>
        <w:t xml:space="preserve">Children – people under the age of 16, who attend </w:t>
      </w:r>
      <w:r w:rsidR="007C3CCC">
        <w:t>AMTC</w:t>
      </w:r>
      <w:r>
        <w:t xml:space="preserve">’s workshops and rehearsals and who perform in </w:t>
      </w:r>
      <w:r w:rsidR="007C3CCC">
        <w:t>AMTC</w:t>
      </w:r>
      <w:r>
        <w:t>’s productions.</w:t>
      </w:r>
    </w:p>
    <w:p w:rsidR="00C51AA3" w:rsidRPr="00EC2F1F" w:rsidRDefault="00C51AA3" w:rsidP="00C51AA3">
      <w:pPr>
        <w:numPr>
          <w:ilvl w:val="1"/>
          <w:numId w:val="11"/>
        </w:numPr>
        <w:spacing w:before="240" w:after="120"/>
        <w:rPr>
          <w:b/>
        </w:rPr>
      </w:pPr>
      <w:r>
        <w:t xml:space="preserve">Chaperones – responsible adults recruited by </w:t>
      </w:r>
      <w:r w:rsidR="007C3CCC">
        <w:t>AMTC</w:t>
      </w:r>
      <w:r>
        <w:t xml:space="preserve">’s Children Co-ordinator to chaperone the children while in the theatre or any other performance space used by </w:t>
      </w:r>
      <w:r w:rsidR="007C3CCC">
        <w:t>AMTC</w:t>
      </w:r>
      <w:r>
        <w:t>, and who are approved by their local authority.</w:t>
      </w:r>
    </w:p>
    <w:p w:rsidR="00C51AA3" w:rsidRPr="00EC2F1F" w:rsidRDefault="00C51AA3" w:rsidP="00C51AA3">
      <w:pPr>
        <w:numPr>
          <w:ilvl w:val="1"/>
          <w:numId w:val="11"/>
        </w:numPr>
        <w:spacing w:before="240" w:after="120"/>
        <w:rPr>
          <w:b/>
        </w:rPr>
      </w:pPr>
      <w:r>
        <w:t xml:space="preserve">Stage crew – the stage manager and those recruited by him/her on behalf of </w:t>
      </w:r>
      <w:r w:rsidR="007C3CCC">
        <w:t>AMTC</w:t>
      </w:r>
      <w:r>
        <w:t xml:space="preserve"> to assist in preparing the performance area before, during and after a workshop or production.</w:t>
      </w:r>
    </w:p>
    <w:p w:rsidR="00C51AA3" w:rsidRPr="00EC2F1F" w:rsidRDefault="00C51AA3" w:rsidP="00C51AA3">
      <w:pPr>
        <w:numPr>
          <w:ilvl w:val="1"/>
          <w:numId w:val="11"/>
        </w:numPr>
        <w:spacing w:before="240" w:after="120"/>
        <w:rPr>
          <w:b/>
        </w:rPr>
      </w:pPr>
      <w:r>
        <w:t xml:space="preserve">The committee – the management committee of </w:t>
      </w:r>
      <w:r w:rsidR="007C3CCC">
        <w:t>AMTC</w:t>
      </w:r>
    </w:p>
    <w:p w:rsidR="00C51AA3" w:rsidRPr="000230AA" w:rsidRDefault="00C51AA3" w:rsidP="00C51AA3">
      <w:pPr>
        <w:numPr>
          <w:ilvl w:val="1"/>
          <w:numId w:val="11"/>
        </w:numPr>
        <w:spacing w:before="240" w:after="120"/>
        <w:rPr>
          <w:rStyle w:val="Instructionaltext"/>
          <w:b/>
          <w:i w:val="0"/>
        </w:rPr>
      </w:pPr>
      <w:r>
        <w:t>Directors – people appointed by the committee as Artistic or Musical directors of a production.</w:t>
      </w:r>
    </w:p>
    <w:p w:rsidR="00C51AA3" w:rsidRPr="001C1E6A" w:rsidRDefault="00C51AA3" w:rsidP="00C51AA3">
      <w:pPr>
        <w:numPr>
          <w:ilvl w:val="0"/>
          <w:numId w:val="1"/>
        </w:numPr>
        <w:spacing w:before="240" w:after="120"/>
        <w:rPr>
          <w:b/>
        </w:rPr>
      </w:pPr>
      <w:r w:rsidRPr="001C1E6A">
        <w:rPr>
          <w:b/>
        </w:rPr>
        <w:t>RESPONSIBILITIES</w:t>
      </w:r>
    </w:p>
    <w:p w:rsidR="00C51AA3" w:rsidRPr="00D50836" w:rsidRDefault="00C51AA3" w:rsidP="00C51AA3">
      <w:pPr>
        <w:numPr>
          <w:ilvl w:val="0"/>
          <w:numId w:val="9"/>
        </w:numPr>
        <w:spacing w:before="120" w:after="60"/>
      </w:pPr>
      <w:r>
        <w:t>Company Members</w:t>
      </w:r>
    </w:p>
    <w:p w:rsidR="009A2891" w:rsidRDefault="009A2891" w:rsidP="00C51AA3">
      <w:pPr>
        <w:pStyle w:val="ListLevel3"/>
        <w:numPr>
          <w:ilvl w:val="0"/>
          <w:numId w:val="13"/>
        </w:numPr>
      </w:pPr>
      <w:r>
        <w:t xml:space="preserve">Ensure that their membership fees are up to date, as this includes them in the insurance cover taken out by </w:t>
      </w:r>
      <w:r w:rsidR="007C3CCC">
        <w:t>AMTC</w:t>
      </w:r>
    </w:p>
    <w:p w:rsidR="009A2891" w:rsidRDefault="009A2891" w:rsidP="00C51AA3">
      <w:pPr>
        <w:pStyle w:val="ListLevel3"/>
        <w:numPr>
          <w:ilvl w:val="0"/>
          <w:numId w:val="13"/>
        </w:numPr>
      </w:pPr>
      <w:r>
        <w:t>Wear the correct footwear for any activity undertaken.</w:t>
      </w:r>
    </w:p>
    <w:p w:rsidR="00C51AA3" w:rsidRDefault="009A2891" w:rsidP="00C51AA3">
      <w:pPr>
        <w:pStyle w:val="ListLevel3"/>
        <w:numPr>
          <w:ilvl w:val="0"/>
          <w:numId w:val="13"/>
        </w:numPr>
      </w:pPr>
      <w:r>
        <w:t>Familiarise themselves with the Security Instructions displayed in the theatre</w:t>
      </w:r>
    </w:p>
    <w:p w:rsidR="009A2891" w:rsidRDefault="009A2891" w:rsidP="00C51AA3">
      <w:pPr>
        <w:pStyle w:val="ListLevel3"/>
        <w:numPr>
          <w:ilvl w:val="0"/>
          <w:numId w:val="13"/>
        </w:numPr>
      </w:pPr>
      <w:r>
        <w:t>Familiarise themselves with the Risk Assessment notice displayed in the theatre.</w:t>
      </w:r>
    </w:p>
    <w:p w:rsidR="009A2891" w:rsidRDefault="009A2891" w:rsidP="00C51AA3">
      <w:pPr>
        <w:pStyle w:val="ListLevel3"/>
        <w:numPr>
          <w:ilvl w:val="0"/>
          <w:numId w:val="13"/>
        </w:numPr>
      </w:pPr>
      <w:r>
        <w:t>Follow the instructions of the stage crew on matters relating to safety in the performance area</w:t>
      </w:r>
    </w:p>
    <w:p w:rsidR="009A2891" w:rsidRDefault="009A2891" w:rsidP="00C51AA3">
      <w:pPr>
        <w:pStyle w:val="ListLevel3"/>
        <w:numPr>
          <w:ilvl w:val="0"/>
          <w:numId w:val="13"/>
        </w:numPr>
      </w:pPr>
      <w:r>
        <w:t>Refrain from abusing anything provided during workshops, rehearsals and performances for their health, safety and well being</w:t>
      </w:r>
    </w:p>
    <w:p w:rsidR="00C51AA3" w:rsidRDefault="00C51AA3" w:rsidP="00C51AA3">
      <w:pPr>
        <w:pStyle w:val="ListLevel3"/>
        <w:numPr>
          <w:ilvl w:val="0"/>
          <w:numId w:val="13"/>
        </w:numPr>
      </w:pPr>
      <w:r>
        <w:t>Show a good example</w:t>
      </w:r>
    </w:p>
    <w:p w:rsidR="009A2891" w:rsidRDefault="009A2891" w:rsidP="009A2891"/>
    <w:p w:rsidR="002D34CA" w:rsidRPr="009A2891" w:rsidRDefault="002D34CA" w:rsidP="009A2891"/>
    <w:p w:rsidR="00C51AA3" w:rsidRPr="00D50836" w:rsidRDefault="00C51AA3" w:rsidP="00C51AA3">
      <w:pPr>
        <w:numPr>
          <w:ilvl w:val="0"/>
          <w:numId w:val="9"/>
        </w:numPr>
        <w:spacing w:after="60"/>
      </w:pPr>
      <w:r>
        <w:t>Children</w:t>
      </w:r>
    </w:p>
    <w:p w:rsidR="00C51AA3" w:rsidRDefault="00C51AA3" w:rsidP="00C51AA3">
      <w:pPr>
        <w:pStyle w:val="ListLevel3"/>
        <w:numPr>
          <w:ilvl w:val="0"/>
          <w:numId w:val="12"/>
        </w:numPr>
      </w:pPr>
      <w:r>
        <w:t>Follow the instructions of the directors, Children’s Co-ordinator and chaperones during workshops, rehearsals and performances</w:t>
      </w:r>
    </w:p>
    <w:p w:rsidR="007126DB" w:rsidRPr="007126DB" w:rsidRDefault="007126DB" w:rsidP="007126DB">
      <w:pPr>
        <w:pStyle w:val="ListParagraph"/>
        <w:numPr>
          <w:ilvl w:val="0"/>
          <w:numId w:val="12"/>
        </w:numPr>
      </w:pPr>
      <w:r w:rsidRPr="007126DB">
        <w:t>Follow the instructions of the stage crew on matters relating to safety in the performance area</w:t>
      </w:r>
    </w:p>
    <w:p w:rsidR="00C51AA3" w:rsidRDefault="00C51AA3" w:rsidP="00C51AA3">
      <w:pPr>
        <w:pStyle w:val="ListLevel3"/>
        <w:numPr>
          <w:ilvl w:val="0"/>
          <w:numId w:val="12"/>
        </w:numPr>
      </w:pPr>
      <w:r>
        <w:t xml:space="preserve">Refrain from abusing anything provided during workshops, rehearsals and performances for their health, safety and well being </w:t>
      </w:r>
    </w:p>
    <w:p w:rsidR="00C51AA3" w:rsidRPr="008F78E3" w:rsidRDefault="00C51AA3" w:rsidP="00C51AA3">
      <w:pPr>
        <w:numPr>
          <w:ilvl w:val="0"/>
          <w:numId w:val="9"/>
        </w:numPr>
        <w:spacing w:before="120" w:after="60"/>
      </w:pPr>
      <w:r>
        <w:t>Chaperones</w:t>
      </w:r>
    </w:p>
    <w:p w:rsidR="009A2891" w:rsidRDefault="009A2891" w:rsidP="00C51AA3">
      <w:pPr>
        <w:pStyle w:val="ListLevel3"/>
        <w:numPr>
          <w:ilvl w:val="0"/>
          <w:numId w:val="14"/>
        </w:numPr>
        <w:spacing w:after="60"/>
      </w:pPr>
      <w:r>
        <w:t>Familiarise themselves with the Security Instructions and Risk Assessment displayed in the theatre.</w:t>
      </w:r>
    </w:p>
    <w:p w:rsidR="00C51AA3" w:rsidRDefault="00C51AA3" w:rsidP="00C51AA3">
      <w:pPr>
        <w:pStyle w:val="ListLevel3"/>
        <w:numPr>
          <w:ilvl w:val="0"/>
          <w:numId w:val="14"/>
        </w:numPr>
        <w:spacing w:after="60"/>
      </w:pPr>
      <w:r>
        <w:t>Accompany the children at times agreed with the Children’s Co-ordinator</w:t>
      </w:r>
    </w:p>
    <w:p w:rsidR="0098297F" w:rsidRDefault="0098297F" w:rsidP="0098297F">
      <w:pPr>
        <w:pStyle w:val="ListLevel3"/>
        <w:numPr>
          <w:ilvl w:val="0"/>
          <w:numId w:val="14"/>
        </w:numPr>
      </w:pPr>
      <w:r>
        <w:t>Follow the instructions of the stage crew on matters relating to safety in the performance area</w:t>
      </w:r>
    </w:p>
    <w:p w:rsidR="00C51AA3" w:rsidRDefault="00C51AA3" w:rsidP="00C51AA3">
      <w:pPr>
        <w:pStyle w:val="ListLevel3"/>
        <w:numPr>
          <w:ilvl w:val="0"/>
          <w:numId w:val="14"/>
        </w:numPr>
      </w:pPr>
      <w:r>
        <w:t xml:space="preserve">Ensure that they refrain from abusing anything provided during workshops, rehearsals and performances for their health, safety and well being </w:t>
      </w:r>
    </w:p>
    <w:p w:rsidR="00C51AA3" w:rsidRPr="008F78E3" w:rsidRDefault="0098297F" w:rsidP="00C51AA3">
      <w:pPr>
        <w:numPr>
          <w:ilvl w:val="0"/>
          <w:numId w:val="9"/>
        </w:numPr>
        <w:spacing w:before="120" w:after="60"/>
      </w:pPr>
      <w:r>
        <w:t>Stage manager</w:t>
      </w:r>
    </w:p>
    <w:p w:rsidR="00C51AA3" w:rsidRDefault="0098297F" w:rsidP="00C51AA3">
      <w:pPr>
        <w:pStyle w:val="ListLevel3"/>
        <w:numPr>
          <w:ilvl w:val="0"/>
          <w:numId w:val="15"/>
        </w:numPr>
      </w:pPr>
      <w:r>
        <w:t xml:space="preserve">Familiarise him/herself with the props, scenery and scene changes required in </w:t>
      </w:r>
      <w:r w:rsidR="007C3CCC">
        <w:t>AMTC</w:t>
      </w:r>
      <w:r w:rsidR="00C51AA3">
        <w:t xml:space="preserve">’s </w:t>
      </w:r>
      <w:r w:rsidR="00F135A3">
        <w:t xml:space="preserve">theatre </w:t>
      </w:r>
      <w:r w:rsidR="00C51AA3">
        <w:t xml:space="preserve">performances </w:t>
      </w:r>
    </w:p>
    <w:p w:rsidR="00C51AA3" w:rsidRDefault="00C51AA3" w:rsidP="00C51AA3">
      <w:pPr>
        <w:pStyle w:val="ListLevel3"/>
        <w:numPr>
          <w:ilvl w:val="0"/>
          <w:numId w:val="15"/>
        </w:numPr>
      </w:pPr>
      <w:r>
        <w:t xml:space="preserve">Recruit </w:t>
      </w:r>
      <w:r w:rsidR="0098297F">
        <w:t>and brief an appropriate number of suitably experienced crew members.</w:t>
      </w:r>
      <w:r>
        <w:t xml:space="preserve"> </w:t>
      </w:r>
    </w:p>
    <w:p w:rsidR="00F135A3" w:rsidRDefault="00F135A3" w:rsidP="00F135A3">
      <w:pPr>
        <w:pStyle w:val="ListLevel3"/>
        <w:numPr>
          <w:ilvl w:val="0"/>
          <w:numId w:val="15"/>
        </w:numPr>
      </w:pPr>
      <w:r>
        <w:t>Carr</w:t>
      </w:r>
      <w:r w:rsidR="009C1781">
        <w:t>y</w:t>
      </w:r>
      <w:r>
        <w:t xml:space="preserve"> out with</w:t>
      </w:r>
      <w:r w:rsidR="009C1781">
        <w:t xml:space="preserve"> </w:t>
      </w:r>
      <w:r w:rsidR="007C3CCC">
        <w:t>AMTC</w:t>
      </w:r>
      <w:r w:rsidR="009C1781">
        <w:t xml:space="preserve">’s </w:t>
      </w:r>
      <w:r>
        <w:t>Theatre and Production officers a risk assessment for the production</w:t>
      </w:r>
    </w:p>
    <w:p w:rsidR="00F135A3" w:rsidRDefault="00F135A3" w:rsidP="00F135A3">
      <w:pPr>
        <w:pStyle w:val="ListLevel3"/>
        <w:numPr>
          <w:ilvl w:val="0"/>
          <w:numId w:val="15"/>
        </w:numPr>
        <w:spacing w:after="60"/>
      </w:pPr>
      <w:r>
        <w:t>Familiarise themselves with the Security Instructions displayed in the theatre.</w:t>
      </w:r>
    </w:p>
    <w:p w:rsidR="00F135A3" w:rsidRDefault="00F135A3" w:rsidP="00C51AA3">
      <w:pPr>
        <w:numPr>
          <w:ilvl w:val="0"/>
          <w:numId w:val="9"/>
        </w:numPr>
        <w:spacing w:before="120" w:after="60"/>
      </w:pPr>
      <w:r>
        <w:t>Stage crew</w:t>
      </w:r>
    </w:p>
    <w:p w:rsidR="00F135A3" w:rsidRDefault="00F135A3" w:rsidP="00F135A3">
      <w:pPr>
        <w:numPr>
          <w:ilvl w:val="1"/>
          <w:numId w:val="18"/>
        </w:numPr>
        <w:spacing w:before="120" w:after="60"/>
      </w:pPr>
      <w:r>
        <w:t>Familiarise themselves with the props, scenery and scene changes for which they are responsible in a particular production</w:t>
      </w:r>
    </w:p>
    <w:p w:rsidR="00F135A3" w:rsidRDefault="00F135A3" w:rsidP="00F135A3">
      <w:pPr>
        <w:numPr>
          <w:ilvl w:val="1"/>
          <w:numId w:val="18"/>
        </w:numPr>
        <w:spacing w:before="120" w:after="60"/>
      </w:pPr>
      <w:r>
        <w:t>Familiarise themselves with the Security Instructions and Risk Assessment displayed in the theatre.</w:t>
      </w:r>
    </w:p>
    <w:p w:rsidR="00C51AA3" w:rsidRPr="002D34CA" w:rsidRDefault="00C51AA3" w:rsidP="00C51AA3">
      <w:pPr>
        <w:numPr>
          <w:ilvl w:val="0"/>
          <w:numId w:val="9"/>
        </w:numPr>
        <w:spacing w:before="120" w:after="60"/>
      </w:pPr>
      <w:r w:rsidRPr="002D34CA">
        <w:t>The committee</w:t>
      </w:r>
    </w:p>
    <w:p w:rsidR="00C51AA3" w:rsidRDefault="00C51AA3" w:rsidP="00C51AA3">
      <w:pPr>
        <w:pStyle w:val="ListLevel3"/>
        <w:numPr>
          <w:ilvl w:val="0"/>
          <w:numId w:val="16"/>
        </w:numPr>
      </w:pPr>
      <w:r>
        <w:t xml:space="preserve">Ensure that it is familiar with </w:t>
      </w:r>
      <w:r w:rsidR="009C1781">
        <w:t>the health and safety requirements of any perform</w:t>
      </w:r>
      <w:r w:rsidR="002D34CA">
        <w:t>ance</w:t>
      </w:r>
      <w:r w:rsidR="009C1781">
        <w:t xml:space="preserve"> and rehearsal space used by </w:t>
      </w:r>
      <w:r w:rsidR="007C3CCC">
        <w:t>AMTC</w:t>
      </w:r>
      <w:r w:rsidR="009C1781">
        <w:t>.</w:t>
      </w:r>
    </w:p>
    <w:p w:rsidR="00C51AA3" w:rsidRDefault="009C1781" w:rsidP="00C51AA3">
      <w:pPr>
        <w:pStyle w:val="ListLevel3"/>
        <w:numPr>
          <w:ilvl w:val="0"/>
          <w:numId w:val="16"/>
        </w:numPr>
      </w:pPr>
      <w:r>
        <w:t xml:space="preserve">Make this information available to its </w:t>
      </w:r>
      <w:r w:rsidR="002D34CA">
        <w:t>m</w:t>
      </w:r>
      <w:r>
        <w:t xml:space="preserve">embers, </w:t>
      </w:r>
      <w:r w:rsidR="002D34CA">
        <w:t>c</w:t>
      </w:r>
      <w:r>
        <w:t xml:space="preserve">hildren, </w:t>
      </w:r>
      <w:r w:rsidR="002D34CA">
        <w:t>c</w:t>
      </w:r>
      <w:r>
        <w:t xml:space="preserve">haperones, </w:t>
      </w:r>
      <w:r w:rsidR="002D34CA">
        <w:t>s</w:t>
      </w:r>
      <w:r>
        <w:t xml:space="preserve">tage </w:t>
      </w:r>
      <w:r w:rsidR="002D34CA">
        <w:t>c</w:t>
      </w:r>
      <w:r>
        <w:t>rew and Directors</w:t>
      </w:r>
    </w:p>
    <w:p w:rsidR="00C51AA3" w:rsidRDefault="009C1781" w:rsidP="00C51AA3">
      <w:pPr>
        <w:pStyle w:val="ListLevel3"/>
        <w:numPr>
          <w:ilvl w:val="0"/>
          <w:numId w:val="16"/>
        </w:numPr>
      </w:pPr>
      <w:r>
        <w:t>Ensure that its insurance cover is adequate and current.</w:t>
      </w:r>
    </w:p>
    <w:p w:rsidR="00C51AA3" w:rsidRPr="00E133A8" w:rsidRDefault="00C51AA3" w:rsidP="00C51AA3">
      <w:pPr>
        <w:pStyle w:val="ListLevel3"/>
        <w:numPr>
          <w:ilvl w:val="0"/>
          <w:numId w:val="16"/>
        </w:numPr>
      </w:pPr>
      <w:r>
        <w:t xml:space="preserve">Publicise its policy on </w:t>
      </w:r>
      <w:r w:rsidR="009C1781">
        <w:t>health and safety.</w:t>
      </w:r>
    </w:p>
    <w:p w:rsidR="00C51AA3" w:rsidRPr="008F78E3" w:rsidRDefault="00C51AA3" w:rsidP="00C51AA3">
      <w:pPr>
        <w:numPr>
          <w:ilvl w:val="0"/>
          <w:numId w:val="9"/>
        </w:numPr>
        <w:spacing w:before="120" w:after="60"/>
      </w:pPr>
      <w:r>
        <w:t>Artistic and Musical Directors</w:t>
      </w:r>
    </w:p>
    <w:p w:rsidR="00C51AA3" w:rsidRDefault="00C51AA3" w:rsidP="00C51AA3">
      <w:pPr>
        <w:pStyle w:val="ListLevel3"/>
        <w:numPr>
          <w:ilvl w:val="0"/>
          <w:numId w:val="17"/>
        </w:numPr>
      </w:pPr>
      <w:r>
        <w:t>Provide clear instruction for</w:t>
      </w:r>
      <w:r w:rsidR="009C1781">
        <w:t xml:space="preserve"> members and </w:t>
      </w:r>
      <w:r>
        <w:t xml:space="preserve">children taking part in </w:t>
      </w:r>
      <w:r w:rsidR="007C3CCC">
        <w:t>AMTC</w:t>
      </w:r>
      <w:r>
        <w:t>’s workshops, rehearsals and performances</w:t>
      </w:r>
    </w:p>
    <w:p w:rsidR="009C1781" w:rsidRDefault="009C1781" w:rsidP="00C51AA3">
      <w:pPr>
        <w:pStyle w:val="ListLevel3"/>
        <w:numPr>
          <w:ilvl w:val="0"/>
          <w:numId w:val="17"/>
        </w:numPr>
      </w:pPr>
      <w:r>
        <w:t>Respect the members’ and children’s level of experience.</w:t>
      </w:r>
    </w:p>
    <w:p w:rsidR="00C51AA3" w:rsidRPr="00422129" w:rsidRDefault="009C1781" w:rsidP="00C51AA3">
      <w:pPr>
        <w:pStyle w:val="ListLevel3"/>
        <w:numPr>
          <w:ilvl w:val="0"/>
          <w:numId w:val="17"/>
        </w:numPr>
      </w:pPr>
      <w:r>
        <w:t>Familiarise themselves with the Security Instructions and Risk Assessment displayed in the theatre.</w:t>
      </w:r>
    </w:p>
    <w:p w:rsidR="00EF6EDE" w:rsidRDefault="00C2281E">
      <w:bookmarkStart w:id="0" w:name="_GoBack"/>
      <w:bookmarkEnd w:id="0"/>
    </w:p>
    <w:sectPr w:rsidR="00EF6EDE" w:rsidSect="002A0FD3"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1E" w:rsidRDefault="00C2281E">
      <w:r>
        <w:separator/>
      </w:r>
    </w:p>
  </w:endnote>
  <w:endnote w:type="continuationSeparator" w:id="0">
    <w:p w:rsidR="00C2281E" w:rsidRDefault="00C2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D3" w:rsidRDefault="00F135A3" w:rsidP="002A0FD3">
    <w:pPr>
      <w:pStyle w:val="Footer"/>
      <w:tabs>
        <w:tab w:val="center" w:pos="4320"/>
      </w:tabs>
      <w:rPr>
        <w:rStyle w:val="PageNumber"/>
      </w:rPr>
    </w:pPr>
    <w:r>
      <w:t>AMTC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3CC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C3CC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="002D34CA">
      <w:rPr>
        <w:rStyle w:val="PageNumber"/>
      </w:rPr>
      <w:t>Health and Safety</w:t>
    </w:r>
    <w:r>
      <w:rPr>
        <w:rStyle w:val="PageNumber"/>
      </w:rPr>
      <w:t xml:space="preserve"> policy</w:t>
    </w:r>
  </w:p>
  <w:p w:rsidR="00B24BBF" w:rsidRDefault="00F135A3" w:rsidP="002A0FD3">
    <w:pPr>
      <w:pStyle w:val="Footer"/>
      <w:tabs>
        <w:tab w:val="center" w:pos="4320"/>
      </w:tabs>
    </w:pPr>
    <w:r>
      <w:rPr>
        <w:rStyle w:val="PageNumber"/>
      </w:rPr>
      <w:tab/>
    </w:r>
    <w:r>
      <w:rPr>
        <w:rStyle w:val="PageNumber"/>
      </w:rPr>
      <w:tab/>
    </w:r>
    <w:r w:rsidR="007C3CCC">
      <w:rPr>
        <w:rStyle w:val="PageNumber"/>
      </w:rPr>
      <w:t>January 2017</w:t>
    </w:r>
  </w:p>
  <w:p w:rsidR="002A0FD3" w:rsidRDefault="00C22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1E" w:rsidRDefault="00C2281E">
      <w:r>
        <w:separator/>
      </w:r>
    </w:p>
  </w:footnote>
  <w:footnote w:type="continuationSeparator" w:id="0">
    <w:p w:rsidR="00C2281E" w:rsidRDefault="00C2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26A"/>
    <w:multiLevelType w:val="multilevel"/>
    <w:tmpl w:val="8866226A"/>
    <w:numStyleLink w:val="Listlevel2"/>
  </w:abstractNum>
  <w:abstractNum w:abstractNumId="1">
    <w:nsid w:val="1B0A0326"/>
    <w:multiLevelType w:val="multilevel"/>
    <w:tmpl w:val="CF76641E"/>
    <w:styleLink w:val="List--level1"/>
    <w:lvl w:ilvl="0">
      <w:start w:val="1"/>
      <w:numFmt w:val="decimal"/>
      <w:pStyle w:val="List-level4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A593D"/>
    <w:multiLevelType w:val="hybridMultilevel"/>
    <w:tmpl w:val="651EA10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F21A8A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731EE6"/>
    <w:multiLevelType w:val="multilevel"/>
    <w:tmpl w:val="CF76641E"/>
    <w:numStyleLink w:val="List--level1"/>
  </w:abstractNum>
  <w:abstractNum w:abstractNumId="4">
    <w:nsid w:val="1D1737BB"/>
    <w:multiLevelType w:val="hybridMultilevel"/>
    <w:tmpl w:val="837004F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F21A8A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5966C1"/>
    <w:multiLevelType w:val="multilevel"/>
    <w:tmpl w:val="A9CC94B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20FC3"/>
    <w:multiLevelType w:val="hybridMultilevel"/>
    <w:tmpl w:val="B5FE471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F21A8A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F35F2F"/>
    <w:multiLevelType w:val="hybridMultilevel"/>
    <w:tmpl w:val="CC36DB2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F21A8A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754E68"/>
    <w:multiLevelType w:val="hybridMultilevel"/>
    <w:tmpl w:val="524ED86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F21A8A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283EC4"/>
    <w:multiLevelType w:val="multilevel"/>
    <w:tmpl w:val="6AF6CBB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A4F02"/>
    <w:multiLevelType w:val="multilevel"/>
    <w:tmpl w:val="CF76641E"/>
    <w:numStyleLink w:val="List--level1"/>
  </w:abstractNum>
  <w:abstractNum w:abstractNumId="11">
    <w:nsid w:val="4D241169"/>
    <w:multiLevelType w:val="multilevel"/>
    <w:tmpl w:val="8866226A"/>
    <w:numStyleLink w:val="Listlevel2"/>
  </w:abstractNum>
  <w:abstractNum w:abstractNumId="12">
    <w:nsid w:val="55DC2107"/>
    <w:multiLevelType w:val="multilevel"/>
    <w:tmpl w:val="8866226A"/>
    <w:numStyleLink w:val="Listlevel2"/>
  </w:abstractNum>
  <w:abstractNum w:abstractNumId="13">
    <w:nsid w:val="615A10E8"/>
    <w:multiLevelType w:val="hybridMultilevel"/>
    <w:tmpl w:val="6C24173C"/>
    <w:lvl w:ilvl="0" w:tplc="C6EE1E7C">
      <w:start w:val="1"/>
      <w:numFmt w:val="decimal"/>
      <w:pStyle w:val="ListLevel3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F21A8A">
      <w:start w:val="1"/>
      <w:numFmt w:val="decimal"/>
      <w:pStyle w:val="ListLevel3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8C23773"/>
    <w:multiLevelType w:val="hybridMultilevel"/>
    <w:tmpl w:val="E2EAB11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F21A8A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DA47890"/>
    <w:multiLevelType w:val="multilevel"/>
    <w:tmpl w:val="0186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3A1148"/>
    <w:multiLevelType w:val="multilevel"/>
    <w:tmpl w:val="8866226A"/>
    <w:styleLink w:val="Listlevel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041BCA"/>
    <w:multiLevelType w:val="multilevel"/>
    <w:tmpl w:val="8866226A"/>
    <w:numStyleLink w:val="Listlevel2"/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hAnsi="Arial"/>
          <w:color w:val="000000"/>
          <w:sz w:val="20"/>
          <w:szCs w:val="20"/>
        </w:rPr>
      </w:lvl>
    </w:lvlOverride>
  </w:num>
  <w:num w:numId="2">
    <w:abstractNumId w:val="1"/>
  </w:num>
  <w:num w:numId="3">
    <w:abstractNumId w:val="10"/>
  </w:num>
  <w:num w:numId="4">
    <w:abstractNumId w:val="13"/>
  </w:num>
  <w:num w:numId="5">
    <w:abstractNumId w:val="16"/>
  </w:num>
  <w:num w:numId="6">
    <w:abstractNumId w:val="0"/>
  </w:num>
  <w:num w:numId="7">
    <w:abstractNumId w:val="17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6"/>
  </w:num>
  <w:num w:numId="13">
    <w:abstractNumId w:val="4"/>
  </w:num>
  <w:num w:numId="14">
    <w:abstractNumId w:val="14"/>
  </w:num>
  <w:num w:numId="15">
    <w:abstractNumId w:val="8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A3"/>
    <w:rsid w:val="00122BB4"/>
    <w:rsid w:val="00224B75"/>
    <w:rsid w:val="002457A5"/>
    <w:rsid w:val="002628EC"/>
    <w:rsid w:val="002D34CA"/>
    <w:rsid w:val="007126DB"/>
    <w:rsid w:val="00713007"/>
    <w:rsid w:val="007C3CCC"/>
    <w:rsid w:val="008D0130"/>
    <w:rsid w:val="0098297F"/>
    <w:rsid w:val="009A2891"/>
    <w:rsid w:val="009C1781"/>
    <w:rsid w:val="00A075B7"/>
    <w:rsid w:val="00C2281E"/>
    <w:rsid w:val="00C51AA3"/>
    <w:rsid w:val="00D60BC0"/>
    <w:rsid w:val="00EF2D90"/>
    <w:rsid w:val="00F1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51AA3"/>
    <w:pPr>
      <w:keepNext/>
      <w:spacing w:before="840" w:after="12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AA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mpanyname">
    <w:name w:val="Company name"/>
    <w:basedOn w:val="Normal"/>
    <w:next w:val="Normal"/>
    <w:rsid w:val="00C51A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  <w:b/>
      <w:color w:val="333333"/>
      <w:sz w:val="24"/>
    </w:rPr>
  </w:style>
  <w:style w:type="paragraph" w:styleId="Footer">
    <w:name w:val="footer"/>
    <w:basedOn w:val="Normal"/>
    <w:link w:val="FooterChar"/>
    <w:rsid w:val="00C51AA3"/>
    <w:pPr>
      <w:ind w:left="7560" w:hanging="7560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51AA3"/>
    <w:rPr>
      <w:rFonts w:ascii="Arial" w:eastAsia="Times New Roman" w:hAnsi="Arial" w:cs="Arial"/>
      <w:sz w:val="16"/>
      <w:szCs w:val="16"/>
    </w:rPr>
  </w:style>
  <w:style w:type="numbering" w:customStyle="1" w:styleId="List--level1">
    <w:name w:val="List -- level 1"/>
    <w:basedOn w:val="NoList"/>
    <w:rsid w:val="00C51AA3"/>
    <w:pPr>
      <w:numPr>
        <w:numId w:val="2"/>
      </w:numPr>
    </w:pPr>
  </w:style>
  <w:style w:type="paragraph" w:customStyle="1" w:styleId="ListLevel3">
    <w:name w:val="List Level 3"/>
    <w:basedOn w:val="Normal"/>
    <w:next w:val="Normal"/>
    <w:rsid w:val="00C51AA3"/>
    <w:pPr>
      <w:numPr>
        <w:ilvl w:val="2"/>
        <w:numId w:val="4"/>
      </w:numPr>
      <w:tabs>
        <w:tab w:val="clear" w:pos="2700"/>
        <w:tab w:val="num" w:pos="1440"/>
      </w:tabs>
      <w:ind w:left="1440"/>
    </w:pPr>
  </w:style>
  <w:style w:type="character" w:styleId="PageNumber">
    <w:name w:val="page number"/>
    <w:basedOn w:val="DefaultParagraphFont"/>
    <w:rsid w:val="00C51AA3"/>
  </w:style>
  <w:style w:type="paragraph" w:customStyle="1" w:styleId="List-level4">
    <w:name w:val="List - level 4"/>
    <w:basedOn w:val="Normal"/>
    <w:next w:val="Normal"/>
    <w:rsid w:val="00C51AA3"/>
    <w:pPr>
      <w:numPr>
        <w:numId w:val="3"/>
      </w:numPr>
    </w:pPr>
    <w:rPr>
      <w:i/>
      <w:szCs w:val="20"/>
    </w:rPr>
  </w:style>
  <w:style w:type="character" w:customStyle="1" w:styleId="Instructionaltext">
    <w:name w:val="Instructional text"/>
    <w:rsid w:val="00C51AA3"/>
    <w:rPr>
      <w:rFonts w:ascii="Arial" w:hAnsi="Arial"/>
      <w:i/>
      <w:color w:val="5F5F5F"/>
      <w:sz w:val="20"/>
    </w:rPr>
  </w:style>
  <w:style w:type="numbering" w:customStyle="1" w:styleId="Listlevel2">
    <w:name w:val="List level 2"/>
    <w:basedOn w:val="NoList"/>
    <w:rsid w:val="00C51AA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A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4CA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A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51AA3"/>
    <w:pPr>
      <w:keepNext/>
      <w:spacing w:before="840" w:after="12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AA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mpanyname">
    <w:name w:val="Company name"/>
    <w:basedOn w:val="Normal"/>
    <w:next w:val="Normal"/>
    <w:rsid w:val="00C51A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  <w:b/>
      <w:color w:val="333333"/>
      <w:sz w:val="24"/>
    </w:rPr>
  </w:style>
  <w:style w:type="paragraph" w:styleId="Footer">
    <w:name w:val="footer"/>
    <w:basedOn w:val="Normal"/>
    <w:link w:val="FooterChar"/>
    <w:rsid w:val="00C51AA3"/>
    <w:pPr>
      <w:ind w:left="7560" w:hanging="7560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51AA3"/>
    <w:rPr>
      <w:rFonts w:ascii="Arial" w:eastAsia="Times New Roman" w:hAnsi="Arial" w:cs="Arial"/>
      <w:sz w:val="16"/>
      <w:szCs w:val="16"/>
    </w:rPr>
  </w:style>
  <w:style w:type="numbering" w:customStyle="1" w:styleId="List--level1">
    <w:name w:val="List -- level 1"/>
    <w:basedOn w:val="NoList"/>
    <w:rsid w:val="00C51AA3"/>
    <w:pPr>
      <w:numPr>
        <w:numId w:val="2"/>
      </w:numPr>
    </w:pPr>
  </w:style>
  <w:style w:type="paragraph" w:customStyle="1" w:styleId="ListLevel3">
    <w:name w:val="List Level 3"/>
    <w:basedOn w:val="Normal"/>
    <w:next w:val="Normal"/>
    <w:rsid w:val="00C51AA3"/>
    <w:pPr>
      <w:numPr>
        <w:ilvl w:val="2"/>
        <w:numId w:val="4"/>
      </w:numPr>
      <w:tabs>
        <w:tab w:val="clear" w:pos="2700"/>
        <w:tab w:val="num" w:pos="1440"/>
      </w:tabs>
      <w:ind w:left="1440"/>
    </w:pPr>
  </w:style>
  <w:style w:type="character" w:styleId="PageNumber">
    <w:name w:val="page number"/>
    <w:basedOn w:val="DefaultParagraphFont"/>
    <w:rsid w:val="00C51AA3"/>
  </w:style>
  <w:style w:type="paragraph" w:customStyle="1" w:styleId="List-level4">
    <w:name w:val="List - level 4"/>
    <w:basedOn w:val="Normal"/>
    <w:next w:val="Normal"/>
    <w:rsid w:val="00C51AA3"/>
    <w:pPr>
      <w:numPr>
        <w:numId w:val="3"/>
      </w:numPr>
    </w:pPr>
    <w:rPr>
      <w:i/>
      <w:szCs w:val="20"/>
    </w:rPr>
  </w:style>
  <w:style w:type="character" w:customStyle="1" w:styleId="Instructionaltext">
    <w:name w:val="Instructional text"/>
    <w:rsid w:val="00C51AA3"/>
    <w:rPr>
      <w:rFonts w:ascii="Arial" w:hAnsi="Arial"/>
      <w:i/>
      <w:color w:val="5F5F5F"/>
      <w:sz w:val="20"/>
    </w:rPr>
  </w:style>
  <w:style w:type="numbering" w:customStyle="1" w:styleId="Listlevel2">
    <w:name w:val="List level 2"/>
    <w:basedOn w:val="NoList"/>
    <w:rsid w:val="00C51AA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A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4CA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</dc:creator>
  <cp:lastModifiedBy>Denyse</cp:lastModifiedBy>
  <cp:revision>2</cp:revision>
  <cp:lastPrinted>2017-01-30T11:53:00Z</cp:lastPrinted>
  <dcterms:created xsi:type="dcterms:W3CDTF">2017-01-31T11:52:00Z</dcterms:created>
  <dcterms:modified xsi:type="dcterms:W3CDTF">2017-01-31T11:52:00Z</dcterms:modified>
</cp:coreProperties>
</file>